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F167A" w14:textId="77777777" w:rsidR="00631220" w:rsidRDefault="00631220">
      <w:pPr>
        <w:rPr>
          <w:sz w:val="24"/>
        </w:rPr>
      </w:pPr>
    </w:p>
    <w:p w14:paraId="419E0FE6" w14:textId="77777777" w:rsidR="00631220" w:rsidRDefault="00000000">
      <w:pPr>
        <w:rPr>
          <w:sz w:val="24"/>
        </w:rPr>
      </w:pPr>
      <w:r>
        <w:rPr>
          <w:sz w:val="24"/>
        </w:rPr>
        <w:t>Svar på motion från Jan-Inge Andersson.</w:t>
      </w:r>
    </w:p>
    <w:p w14:paraId="67D4D2A1" w14:textId="77777777" w:rsidR="00631220" w:rsidRDefault="00631220">
      <w:pPr>
        <w:rPr>
          <w:sz w:val="24"/>
        </w:rPr>
      </w:pPr>
    </w:p>
    <w:p w14:paraId="6AA14FCA" w14:textId="77777777" w:rsidR="00631220" w:rsidRDefault="00000000">
      <w:pPr>
        <w:pStyle w:val="Brdtext"/>
      </w:pPr>
      <w:r>
        <w:t>Föreningens gemensamma lokaler bör disponeras så att de är till nytta för så många boende som möjligt. Den utredning som lokalgruppen utför gällande utformning av gamla föreningslokalen omfattar inte bara ett möjligt relaxrum utan även övernattningslägenhet och ny styrelselokal.</w:t>
      </w:r>
    </w:p>
    <w:p w14:paraId="497EE866" w14:textId="77777777" w:rsidR="00631220" w:rsidRDefault="00631220">
      <w:pPr>
        <w:rPr>
          <w:sz w:val="24"/>
        </w:rPr>
      </w:pPr>
    </w:p>
    <w:p w14:paraId="24A6801A" w14:textId="77777777" w:rsidR="00631220" w:rsidRDefault="00000000">
      <w:pPr>
        <w:rPr>
          <w:sz w:val="24"/>
        </w:rPr>
      </w:pPr>
      <w:r>
        <w:rPr>
          <w:sz w:val="24"/>
        </w:rPr>
        <w:t xml:space="preserve">2004 fick alla boende svara på en enkät om hur de ville se den befintliga grovtvättmaskinen användas i framtiden. Endast 8 boende visade intresse för att ha den kvar. Iordningställande av ett nytt rum för grovtvättmaskinen kan bli kostsamt beroende på vilken typ av ombyggnad som krävs för det, </w:t>
      </w:r>
      <w:proofErr w:type="gramStart"/>
      <w:r>
        <w:rPr>
          <w:sz w:val="24"/>
        </w:rPr>
        <w:t>t ex</w:t>
      </w:r>
      <w:proofErr w:type="gramEnd"/>
      <w:r>
        <w:rPr>
          <w:sz w:val="24"/>
        </w:rPr>
        <w:t xml:space="preserve"> för erforderliga torkmöjligheter. </w:t>
      </w:r>
    </w:p>
    <w:p w14:paraId="228D2044" w14:textId="77777777" w:rsidR="00631220" w:rsidRDefault="00631220">
      <w:pPr>
        <w:rPr>
          <w:sz w:val="24"/>
        </w:rPr>
      </w:pPr>
    </w:p>
    <w:p w14:paraId="1B1B9ABC" w14:textId="77777777" w:rsidR="00631220" w:rsidRDefault="00000000">
      <w:pPr>
        <w:rPr>
          <w:sz w:val="24"/>
        </w:rPr>
      </w:pPr>
      <w:r>
        <w:rPr>
          <w:sz w:val="24"/>
        </w:rPr>
        <w:t xml:space="preserve">Gamla återbruksrummet mellan port </w:t>
      </w:r>
      <w:proofErr w:type="gramStart"/>
      <w:r>
        <w:rPr>
          <w:sz w:val="24"/>
        </w:rPr>
        <w:t>15-17</w:t>
      </w:r>
      <w:proofErr w:type="gramEnd"/>
      <w:r>
        <w:rPr>
          <w:sz w:val="24"/>
        </w:rPr>
        <w:t xml:space="preserve"> skulle kunna göras om till utrymme för grovtvättmaskin, men eftersom intresset för maskinen tidigare varit så svalt har styrelsen planerat att istället hyra ut lokalen till en boende i kön. </w:t>
      </w:r>
    </w:p>
    <w:p w14:paraId="0D0BE376" w14:textId="77777777" w:rsidR="00631220" w:rsidRDefault="00631220">
      <w:pPr>
        <w:rPr>
          <w:sz w:val="24"/>
        </w:rPr>
      </w:pPr>
    </w:p>
    <w:p w14:paraId="1C21CC15" w14:textId="77777777" w:rsidR="00631220" w:rsidRDefault="00000000">
      <w:pPr>
        <w:rPr>
          <w:b/>
          <w:sz w:val="24"/>
        </w:rPr>
      </w:pPr>
      <w:r>
        <w:rPr>
          <w:b/>
          <w:sz w:val="24"/>
        </w:rPr>
        <w:t>Styrelsen överlåter gärna till stämman att fatta beslut om återbruksrummets framtid. Styrelsen rekommenderar vidare stämman att ge lokalgruppen fortsatt uppdrag att se över användning av samtliga lediga lokaler.</w:t>
      </w:r>
    </w:p>
    <w:p w14:paraId="579F0D88" w14:textId="77777777" w:rsidR="00631220" w:rsidRDefault="00631220">
      <w:pPr>
        <w:rPr>
          <w:sz w:val="24"/>
        </w:rPr>
      </w:pPr>
    </w:p>
    <w:p w14:paraId="0BD6F453" w14:textId="77777777" w:rsidR="00631220" w:rsidRDefault="00631220">
      <w:pPr>
        <w:rPr>
          <w:sz w:val="24"/>
        </w:rPr>
      </w:pPr>
    </w:p>
    <w:p w14:paraId="5067C66E" w14:textId="77777777" w:rsidR="00631220" w:rsidRDefault="00631220">
      <w:pPr>
        <w:rPr>
          <w:sz w:val="24"/>
        </w:rPr>
      </w:pPr>
    </w:p>
    <w:p w14:paraId="38343F3B" w14:textId="77777777" w:rsidR="00631220" w:rsidRDefault="00631220">
      <w:pPr>
        <w:rPr>
          <w:sz w:val="24"/>
        </w:rPr>
      </w:pPr>
    </w:p>
    <w:sectPr w:rsidR="0063122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0"/>
    <w:rsid w:val="00631220"/>
    <w:rsid w:val="00BA31C8"/>
    <w:rsid w:val="00DB3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29A3B"/>
  <w15:chartTrackingRefBased/>
  <w15:docId w15:val="{C03CA56A-5B94-4EBC-A9D5-96A42C7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Svar på motion fr Ingela Westling</vt:lpstr>
    </vt:vector>
  </TitlesOfParts>
  <Company>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motion fr Ingela Westling</dc:title>
  <dc:subject/>
  <dc:creator>BRF Vidfamne</dc:creator>
  <cp:keywords/>
  <cp:lastModifiedBy>Kerstin Söderström</cp:lastModifiedBy>
  <cp:revision>2</cp:revision>
  <cp:lastPrinted>2006-02-17T13:03:00Z</cp:lastPrinted>
  <dcterms:created xsi:type="dcterms:W3CDTF">2024-05-24T12:31:00Z</dcterms:created>
  <dcterms:modified xsi:type="dcterms:W3CDTF">2024-05-24T12:31:00Z</dcterms:modified>
</cp:coreProperties>
</file>